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8F" w:rsidRDefault="001E678F" w:rsidP="001E678F">
      <w:pPr>
        <w:shd w:val="clear" w:color="auto" w:fill="FFFFFF"/>
        <w:spacing w:after="0" w:line="293" w:lineRule="atLeast"/>
        <w:jc w:val="center"/>
        <w:rPr>
          <w:rFonts w:ascii="Tahoma" w:eastAsia="Times New Roman" w:hAnsi="Tahoma" w:cs="Tahoma"/>
          <w:b/>
          <w:bCs/>
          <w:color w:val="252222"/>
          <w:sz w:val="24"/>
          <w:szCs w:val="24"/>
          <w:lang w:eastAsia="ru-RU"/>
        </w:rPr>
      </w:pPr>
    </w:p>
    <w:p w:rsidR="001E678F" w:rsidRDefault="001E678F" w:rsidP="001E678F">
      <w:pPr>
        <w:shd w:val="clear" w:color="auto" w:fill="FFFFFF"/>
        <w:spacing w:after="0" w:line="293" w:lineRule="atLeast"/>
        <w:jc w:val="center"/>
        <w:rPr>
          <w:rFonts w:ascii="Tahoma" w:eastAsia="Times New Roman" w:hAnsi="Tahoma" w:cs="Tahoma"/>
          <w:b/>
          <w:bCs/>
          <w:color w:val="252222"/>
          <w:sz w:val="24"/>
          <w:szCs w:val="24"/>
          <w:lang w:eastAsia="ru-RU"/>
        </w:rPr>
      </w:pPr>
    </w:p>
    <w:p w:rsidR="001E678F" w:rsidRDefault="001E678F" w:rsidP="001E678F">
      <w:pPr>
        <w:shd w:val="clear" w:color="auto" w:fill="FFFFFF"/>
        <w:spacing w:after="0" w:line="293" w:lineRule="atLeast"/>
        <w:jc w:val="center"/>
        <w:rPr>
          <w:rFonts w:ascii="Tahoma" w:eastAsia="Times New Roman" w:hAnsi="Tahoma" w:cs="Tahoma"/>
          <w:b/>
          <w:bCs/>
          <w:color w:val="252222"/>
          <w:sz w:val="24"/>
          <w:szCs w:val="24"/>
          <w:lang w:eastAsia="ru-RU"/>
        </w:rPr>
      </w:pPr>
      <w:r w:rsidRPr="001E678F">
        <w:rPr>
          <w:rFonts w:ascii="Tahoma" w:eastAsia="Times New Roman" w:hAnsi="Tahoma" w:cs="Tahoma"/>
          <w:b/>
          <w:bCs/>
          <w:color w:val="252222"/>
          <w:sz w:val="24"/>
          <w:szCs w:val="24"/>
          <w:lang w:eastAsia="ru-RU"/>
        </w:rPr>
        <w:t>Перечень документов, необходимых для оформления имущественного налогового вычета при приобретен</w:t>
      </w:r>
      <w:bookmarkStart w:id="0" w:name="_GoBack"/>
      <w:bookmarkEnd w:id="0"/>
      <w:r w:rsidRPr="001E678F">
        <w:rPr>
          <w:rFonts w:ascii="Tahoma" w:eastAsia="Times New Roman" w:hAnsi="Tahoma" w:cs="Tahoma"/>
          <w:b/>
          <w:bCs/>
          <w:color w:val="252222"/>
          <w:sz w:val="24"/>
          <w:szCs w:val="24"/>
          <w:lang w:eastAsia="ru-RU"/>
        </w:rPr>
        <w:t>ии недвижимого имущества или доли (долей) в нем:</w:t>
      </w:r>
    </w:p>
    <w:p w:rsidR="001E678F" w:rsidRPr="001E678F" w:rsidRDefault="001E678F" w:rsidP="001E678F">
      <w:pPr>
        <w:shd w:val="clear" w:color="auto" w:fill="FFFFFF"/>
        <w:spacing w:after="0" w:line="293" w:lineRule="atLeast"/>
        <w:jc w:val="center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</w:p>
    <w:p w:rsidR="001E678F" w:rsidRPr="001E678F" w:rsidRDefault="001E678F" w:rsidP="001E67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1E678F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Справка из бухгалтерии со всех мест работы о суммах начисленных доходов и удержанных налогов за истекший год по форме 2-НДФЛ (оригинал).</w:t>
      </w:r>
    </w:p>
    <w:p w:rsidR="001E678F" w:rsidRPr="001E678F" w:rsidRDefault="001E678F" w:rsidP="001E67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1E678F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Копия паспорта (разворот с фотографией и разворот с регистрацией).</w:t>
      </w:r>
    </w:p>
    <w:p w:rsidR="001E678F" w:rsidRPr="001E678F" w:rsidRDefault="001E678F" w:rsidP="001E67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1E678F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Свидетельство о присвоении ИНН (копия).</w:t>
      </w:r>
    </w:p>
    <w:p w:rsidR="001E678F" w:rsidRPr="001E678F" w:rsidRDefault="006B5419" w:rsidP="001E67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Выписка из ЕГРН (с</w:t>
      </w:r>
      <w:r w:rsidR="001E678F" w:rsidRPr="001E678F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видетельство о государственной регистрации права</w:t>
      </w:r>
      <w:r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 xml:space="preserve"> собственности)</w:t>
      </w:r>
      <w:r w:rsidR="001E678F" w:rsidRPr="001E678F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 xml:space="preserve"> (копия).</w:t>
      </w:r>
    </w:p>
    <w:p w:rsidR="001E678F" w:rsidRPr="001E678F" w:rsidRDefault="001E678F" w:rsidP="001E67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1E678F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Договор купли-продажи либо договор долевого участия в строительстве (копия).</w:t>
      </w:r>
    </w:p>
    <w:p w:rsidR="001E678F" w:rsidRPr="001E678F" w:rsidRDefault="001E678F" w:rsidP="001E67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1E678F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Акт приема-передачи (копия).</w:t>
      </w:r>
    </w:p>
    <w:p w:rsidR="001E678F" w:rsidRDefault="001E678F" w:rsidP="001E67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1E678F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Документы, подтверждающие фактические расходы на приобретение имущества: платежное поручение, банковская квитанция, корешок кассового приходного ордера, расписка от продавца (копия).</w:t>
      </w:r>
    </w:p>
    <w:p w:rsidR="00783CD9" w:rsidRPr="001E678F" w:rsidRDefault="0023763E" w:rsidP="001E67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Р</w:t>
      </w:r>
      <w:r w:rsidR="00783CD9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 xml:space="preserve">еквизиты </w:t>
      </w:r>
      <w:r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 xml:space="preserve">банковского </w:t>
      </w:r>
      <w:r w:rsidR="00783CD9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счета, на который должна быть перечислена сумма налога НДФЛ, подлежащая возврату.</w:t>
      </w:r>
    </w:p>
    <w:p w:rsidR="001E678F" w:rsidRPr="001E678F" w:rsidRDefault="001E678F" w:rsidP="001E678F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1E678F">
        <w:rPr>
          <w:rFonts w:ascii="Tahoma" w:eastAsia="Times New Roman" w:hAnsi="Tahoma" w:cs="Tahoma"/>
          <w:b/>
          <w:bCs/>
          <w:color w:val="252222"/>
          <w:sz w:val="20"/>
          <w:szCs w:val="20"/>
          <w:lang w:eastAsia="ru-RU"/>
        </w:rPr>
        <w:t>       Для оформления налогового вычета с ипотечных процентов дополнительно:</w:t>
      </w:r>
      <w:r w:rsidRPr="001E678F">
        <w:rPr>
          <w:rFonts w:ascii="Tahoma" w:eastAsia="Times New Roman" w:hAnsi="Tahoma" w:cs="Tahoma"/>
          <w:b/>
          <w:bCs/>
          <w:color w:val="252222"/>
          <w:sz w:val="20"/>
          <w:szCs w:val="20"/>
          <w:lang w:eastAsia="ru-RU"/>
        </w:rPr>
        <w:br/>
      </w:r>
    </w:p>
    <w:p w:rsidR="00507B1C" w:rsidRPr="00507B1C" w:rsidRDefault="001E678F" w:rsidP="00507B1C">
      <w:pPr>
        <w:pStyle w:val="ab"/>
        <w:numPr>
          <w:ilvl w:val="0"/>
          <w:numId w:val="16"/>
        </w:num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507B1C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Кредитный договор (копия).</w:t>
      </w:r>
    </w:p>
    <w:p w:rsidR="00507B1C" w:rsidRDefault="00507B1C" w:rsidP="00507B1C">
      <w:pPr>
        <w:pStyle w:val="ab"/>
        <w:numPr>
          <w:ilvl w:val="0"/>
          <w:numId w:val="16"/>
        </w:num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507B1C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Справка из банка об уплаченных взносах по ипотеке и процентах по ним, заверенная  печатью банка. Справка берется за срок с самого первого взноса по конец прошлого года</w:t>
      </w:r>
      <w:r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 xml:space="preserve"> (оригинал).</w:t>
      </w:r>
    </w:p>
    <w:p w:rsidR="0028115D" w:rsidRDefault="00507B1C" w:rsidP="00507B1C">
      <w:pPr>
        <w:pStyle w:val="ab"/>
        <w:numPr>
          <w:ilvl w:val="0"/>
          <w:numId w:val="16"/>
        </w:num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507B1C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Платежные документы, подтверждающие оплату Вами процентов по ипотечному кредиту (выписка со счета в банке о движении денежных средств, платежные поручения, приходные кассовые ордера)</w:t>
      </w:r>
      <w:r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.</w:t>
      </w:r>
      <w:r w:rsidR="001E678F" w:rsidRPr="00507B1C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br/>
      </w:r>
    </w:p>
    <w:p w:rsidR="0028115D" w:rsidRPr="0028115D" w:rsidRDefault="00AC7E77" w:rsidP="0028115D">
      <w:pPr>
        <w:shd w:val="clear" w:color="auto" w:fill="FFFFFF"/>
        <w:spacing w:after="0" w:line="293" w:lineRule="atLeast"/>
        <w:jc w:val="center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pict>
          <v:rect id="_x0000_i1025" style="width:467.75pt;height:1.2pt" o:hralign="center" o:hrstd="t" o:hr="t" fillcolor="gray" stroked="f"/>
        </w:pict>
      </w:r>
    </w:p>
    <w:p w:rsidR="0028115D" w:rsidRDefault="0028115D" w:rsidP="0028115D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  </w:t>
      </w:r>
    </w:p>
    <w:p w:rsidR="00B822C5" w:rsidRDefault="00B822C5" w:rsidP="0028115D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</w:p>
    <w:p w:rsidR="00B822C5" w:rsidRDefault="00B822C5" w:rsidP="0028115D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</w:p>
    <w:p w:rsidR="00B822C5" w:rsidRDefault="00B822C5" w:rsidP="0028115D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</w:p>
    <w:p w:rsidR="00B822C5" w:rsidRDefault="00B822C5" w:rsidP="0028115D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</w:p>
    <w:p w:rsidR="00B822C5" w:rsidRDefault="00B822C5" w:rsidP="0028115D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</w:p>
    <w:p w:rsidR="00B822C5" w:rsidRDefault="00B822C5" w:rsidP="0028115D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</w:p>
    <w:p w:rsidR="00B822C5" w:rsidRDefault="00B822C5" w:rsidP="0028115D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</w:p>
    <w:p w:rsidR="00B822C5" w:rsidRDefault="00B822C5" w:rsidP="0028115D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</w:p>
    <w:p w:rsidR="00B822C5" w:rsidRDefault="00B822C5" w:rsidP="0028115D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</w:p>
    <w:p w:rsidR="00B822C5" w:rsidRDefault="00B822C5" w:rsidP="0028115D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</w:p>
    <w:p w:rsidR="00B822C5" w:rsidRDefault="00B822C5" w:rsidP="0028115D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</w:p>
    <w:p w:rsidR="00B822C5" w:rsidRDefault="00B822C5" w:rsidP="0028115D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</w:p>
    <w:p w:rsidR="00B822C5" w:rsidRDefault="00B822C5" w:rsidP="0028115D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</w:p>
    <w:p w:rsidR="00B822C5" w:rsidRDefault="00B822C5" w:rsidP="0028115D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</w:p>
    <w:p w:rsidR="0028115D" w:rsidRDefault="0028115D" w:rsidP="0028115D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 </w:t>
      </w:r>
    </w:p>
    <w:p w:rsidR="00AA7586" w:rsidRPr="0028115D" w:rsidRDefault="00AA7586" w:rsidP="0028115D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</w:p>
    <w:p w:rsidR="0028115D" w:rsidRPr="0028115D" w:rsidRDefault="0028115D" w:rsidP="0028115D">
      <w:pPr>
        <w:shd w:val="clear" w:color="auto" w:fill="FFFFFF"/>
        <w:spacing w:after="0" w:line="293" w:lineRule="atLeast"/>
        <w:jc w:val="center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b/>
          <w:bCs/>
          <w:color w:val="252222"/>
          <w:sz w:val="24"/>
          <w:szCs w:val="24"/>
          <w:lang w:eastAsia="ru-RU"/>
        </w:rPr>
        <w:t>Перечень документов, необходимых для оформления социального налогового вычета за образование:</w:t>
      </w:r>
    </w:p>
    <w:p w:rsidR="0028115D" w:rsidRPr="0028115D" w:rsidRDefault="0028115D" w:rsidP="0028115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Справка из бухгалтерии со всех мест работы о суммах начисленных доходов и удержанных налогов за истекший год по форме 2-НДФЛ (оригинал).</w:t>
      </w:r>
    </w:p>
    <w:p w:rsidR="0028115D" w:rsidRPr="0028115D" w:rsidRDefault="0028115D" w:rsidP="0028115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Копия паспорта (разворот с фотографией и разворот с регистрацией).</w:t>
      </w:r>
    </w:p>
    <w:p w:rsidR="0028115D" w:rsidRPr="0028115D" w:rsidRDefault="0028115D" w:rsidP="0028115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Свидетельство о присвоении ИНН (копия).</w:t>
      </w:r>
    </w:p>
    <w:p w:rsidR="0028115D" w:rsidRPr="0028115D" w:rsidRDefault="0028115D" w:rsidP="0028115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Договор с учебным заведением об оказании платных образовательных услуг (копия).</w:t>
      </w:r>
    </w:p>
    <w:p w:rsidR="0028115D" w:rsidRPr="0028115D" w:rsidRDefault="0028115D" w:rsidP="0028115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Лицензия образовательного учреждения на оказание соответствующих образовательных услуг (копия).</w:t>
      </w:r>
    </w:p>
    <w:p w:rsidR="0028115D" w:rsidRPr="0028115D" w:rsidRDefault="0028115D" w:rsidP="0028115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Платежные документы, подтверждающие факт внесение платы за обучение (копия).</w:t>
      </w:r>
    </w:p>
    <w:p w:rsidR="0028115D" w:rsidRDefault="0028115D" w:rsidP="0028115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Справка из образовательного учреждения, подтверждающая факт Вашего обучения (копия).</w:t>
      </w:r>
    </w:p>
    <w:p w:rsidR="00507B1C" w:rsidRPr="0028115D" w:rsidRDefault="0023763E" w:rsidP="0028115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Реквизиты банковского счета</w:t>
      </w:r>
      <w:r w:rsidR="00507B1C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, на который должна быть перечислена сумма налога НДФЛ, подлежащая возврату.</w:t>
      </w:r>
    </w:p>
    <w:p w:rsidR="0028115D" w:rsidRPr="0028115D" w:rsidRDefault="0028115D" w:rsidP="0028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shd w:val="clear" w:color="auto" w:fill="FFFFFF"/>
          <w:lang w:eastAsia="ru-RU"/>
        </w:rPr>
        <w:t>      </w:t>
      </w:r>
      <w:r w:rsidRPr="0028115D">
        <w:rPr>
          <w:rFonts w:ascii="Tahoma" w:eastAsia="Times New Roman" w:hAnsi="Tahoma" w:cs="Tahoma"/>
          <w:b/>
          <w:bCs/>
          <w:color w:val="252222"/>
          <w:sz w:val="20"/>
          <w:szCs w:val="20"/>
          <w:shd w:val="clear" w:color="auto" w:fill="FFFFFF"/>
          <w:lang w:eastAsia="ru-RU"/>
        </w:rPr>
        <w:t> При оформлении вычета за образование Вашего ребенка дополнительно:</w:t>
      </w: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br/>
      </w:r>
    </w:p>
    <w:p w:rsidR="0028115D" w:rsidRPr="0028115D" w:rsidRDefault="0028115D" w:rsidP="002811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Свидетельство о рождении Вашего ребенка (копия).</w:t>
      </w:r>
    </w:p>
    <w:p w:rsidR="0028115D" w:rsidRPr="0028115D" w:rsidRDefault="0028115D" w:rsidP="002811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Справка из образовательного учреждения, подтверждающая факт обучения Вашего ребенка (копия).</w:t>
      </w:r>
    </w:p>
    <w:p w:rsidR="0028115D" w:rsidRPr="0028115D" w:rsidRDefault="00AC7E77" w:rsidP="0028115D">
      <w:pPr>
        <w:shd w:val="clear" w:color="auto" w:fill="FFFFFF"/>
        <w:spacing w:after="0" w:line="293" w:lineRule="atLeast"/>
        <w:jc w:val="center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pict>
          <v:rect id="_x0000_i1026" style="width:431.75pt;height:1.2pt" o:hralign="center" o:hrstd="t" o:hr="t" fillcolor="gray" stroked="f"/>
        </w:pict>
      </w:r>
    </w:p>
    <w:p w:rsidR="0028115D" w:rsidRPr="0028115D" w:rsidRDefault="0028115D" w:rsidP="0028115D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 </w:t>
      </w:r>
    </w:p>
    <w:p w:rsidR="0028115D" w:rsidRPr="0028115D" w:rsidRDefault="0028115D" w:rsidP="0028115D">
      <w:pPr>
        <w:shd w:val="clear" w:color="auto" w:fill="FFFFFF"/>
        <w:spacing w:after="0" w:line="293" w:lineRule="atLeast"/>
        <w:jc w:val="center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b/>
          <w:bCs/>
          <w:color w:val="252222"/>
          <w:sz w:val="24"/>
          <w:szCs w:val="24"/>
          <w:lang w:eastAsia="ru-RU"/>
        </w:rPr>
        <w:t>Перечень документов, необходимых для оформления социального налогового вычета на лечение и медикаменты:</w:t>
      </w:r>
    </w:p>
    <w:p w:rsidR="0028115D" w:rsidRPr="0028115D" w:rsidRDefault="0028115D" w:rsidP="0028115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Справка из бухгалтерии со всех мест работы о суммах начисленных доходов и удержанных налогов за истекший год по форме 2-НДФЛ (оригинал).</w:t>
      </w:r>
    </w:p>
    <w:p w:rsidR="0028115D" w:rsidRPr="0028115D" w:rsidRDefault="0028115D" w:rsidP="0028115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Копия паспорта (разворот с фотографией и разворот с регистрацией).</w:t>
      </w:r>
    </w:p>
    <w:p w:rsidR="0028115D" w:rsidRPr="0028115D" w:rsidRDefault="0028115D" w:rsidP="0028115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Свидетельство о присвоении ИНН (копия).</w:t>
      </w:r>
    </w:p>
    <w:p w:rsidR="0028115D" w:rsidRPr="0028115D" w:rsidRDefault="0028115D" w:rsidP="0028115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Договор с медицинским учреждением об оказании платных медицинских услуг (копия).</w:t>
      </w:r>
    </w:p>
    <w:p w:rsidR="0028115D" w:rsidRPr="0028115D" w:rsidRDefault="0028115D" w:rsidP="0028115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Лицензия медицинского учреждения на оказание соответствующих медицинских услуг (копия).</w:t>
      </w:r>
    </w:p>
    <w:p w:rsidR="0028115D" w:rsidRPr="0028115D" w:rsidRDefault="0028115D" w:rsidP="0028115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Справка об оплате медицинских услуг для представления в налоговые органы по форме, утвержденной совместным Приказом МНС России и Минздрава от 25.07.2001 N289/БГ-3-04/256 и 289 (оригинал).</w:t>
      </w:r>
    </w:p>
    <w:p w:rsidR="0028115D" w:rsidRDefault="0028115D" w:rsidP="0028115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Платежные документы, подтверждающие факт внесения платы за лечение и (или) медикаменты (копия).</w:t>
      </w:r>
    </w:p>
    <w:p w:rsidR="00507B1C" w:rsidRDefault="0023763E" w:rsidP="0028115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Реквизиты банковского счета</w:t>
      </w:r>
      <w:r w:rsidR="00507B1C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, на который должна быть перечислена сумма налога НДФЛ, подлежащая возврату.</w:t>
      </w:r>
    </w:p>
    <w:p w:rsidR="00B822C5" w:rsidRPr="0028115D" w:rsidRDefault="00B822C5" w:rsidP="00B822C5">
      <w:p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</w:p>
    <w:p w:rsidR="0028115D" w:rsidRPr="0028115D" w:rsidRDefault="0028115D" w:rsidP="0028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5D">
        <w:rPr>
          <w:rFonts w:ascii="Tahoma" w:eastAsia="Times New Roman" w:hAnsi="Tahoma" w:cs="Tahoma"/>
          <w:b/>
          <w:bCs/>
          <w:color w:val="252222"/>
          <w:sz w:val="20"/>
          <w:szCs w:val="20"/>
          <w:shd w:val="clear" w:color="auto" w:fill="FFFFFF"/>
          <w:lang w:eastAsia="ru-RU"/>
        </w:rPr>
        <w:t>        При оформлении вычета за лечение Вашего родственника дополнительно:</w:t>
      </w: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br/>
      </w:r>
    </w:p>
    <w:p w:rsidR="0028115D" w:rsidRPr="0028115D" w:rsidRDefault="0028115D" w:rsidP="0028115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lastRenderedPageBreak/>
        <w:t xml:space="preserve">Документы, подтверждающие родство, например, свидетельство о рождении или </w:t>
      </w:r>
      <w:proofErr w:type="gramStart"/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свидетельство</w:t>
      </w:r>
      <w:proofErr w:type="gramEnd"/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 xml:space="preserve"> о браке (копия).</w:t>
      </w:r>
    </w:p>
    <w:p w:rsidR="0028115D" w:rsidRPr="0028115D" w:rsidRDefault="00AC7E77" w:rsidP="0028115D">
      <w:pPr>
        <w:shd w:val="clear" w:color="auto" w:fill="FFFFFF"/>
        <w:spacing w:after="0" w:line="293" w:lineRule="atLeast"/>
        <w:jc w:val="center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pict>
          <v:rect id="_x0000_i1027" style="width:431.75pt;height:1.2pt" o:hralign="center" o:hrstd="t" o:hr="t" fillcolor="gray" stroked="f"/>
        </w:pict>
      </w:r>
    </w:p>
    <w:p w:rsidR="0028115D" w:rsidRDefault="0028115D" w:rsidP="0028115D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 </w:t>
      </w:r>
    </w:p>
    <w:p w:rsidR="00AA7586" w:rsidRPr="0028115D" w:rsidRDefault="00AA7586" w:rsidP="0028115D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</w:p>
    <w:p w:rsidR="0028115D" w:rsidRPr="0028115D" w:rsidRDefault="0028115D" w:rsidP="0028115D">
      <w:pPr>
        <w:shd w:val="clear" w:color="auto" w:fill="FFFFFF"/>
        <w:spacing w:after="0" w:line="293" w:lineRule="atLeast"/>
        <w:jc w:val="center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b/>
          <w:bCs/>
          <w:color w:val="252222"/>
          <w:sz w:val="24"/>
          <w:szCs w:val="24"/>
          <w:lang w:eastAsia="ru-RU"/>
        </w:rPr>
        <w:t>Перечень документов, необходимых для оформления социального налогового вычета на медикаменты:</w:t>
      </w:r>
    </w:p>
    <w:p w:rsidR="0028115D" w:rsidRPr="0028115D" w:rsidRDefault="0028115D" w:rsidP="0028115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Справка из бухгалтерии со всех мест работы о суммах начисленных доходов и удержанных налогов за истекший год по форме 2-НДФЛ (оригинал).</w:t>
      </w:r>
    </w:p>
    <w:p w:rsidR="0028115D" w:rsidRPr="0028115D" w:rsidRDefault="0028115D" w:rsidP="0028115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Копия паспорта (разворот с фотографией и разворот с регистрацией).</w:t>
      </w:r>
    </w:p>
    <w:p w:rsidR="0028115D" w:rsidRPr="0028115D" w:rsidRDefault="0028115D" w:rsidP="0028115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Свидетельство о присвоении ИНН (копия).</w:t>
      </w:r>
    </w:p>
    <w:p w:rsidR="0028115D" w:rsidRPr="0028115D" w:rsidRDefault="0028115D" w:rsidP="0028115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Рецептурные бланки с назначениями лекарственных средств (печать на рецепте</w:t>
      </w:r>
      <w:proofErr w:type="gramStart"/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 xml:space="preserve"> :</w:t>
      </w:r>
      <w:proofErr w:type="gramEnd"/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 xml:space="preserve"> Для налоговых органов РФ. </w:t>
      </w:r>
      <w:proofErr w:type="gramStart"/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ИНН налогоплательщика …..) (копия).</w:t>
      </w:r>
      <w:proofErr w:type="gramEnd"/>
    </w:p>
    <w:p w:rsidR="0028115D" w:rsidRDefault="0028115D" w:rsidP="0028115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Платежные документы, подтверждающие факт внесения платы за медикаменты (копия).</w:t>
      </w:r>
    </w:p>
    <w:p w:rsidR="00507B1C" w:rsidRDefault="00507B1C" w:rsidP="00507B1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507B1C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 xml:space="preserve">В случае оплаты протезов, медикаментов, лекарств, необходимо </w:t>
      </w:r>
      <w:proofErr w:type="gramStart"/>
      <w:r w:rsidRPr="00507B1C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предоставить соответствующие документы</w:t>
      </w:r>
      <w:proofErr w:type="gramEnd"/>
      <w:r w:rsidRPr="00507B1C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 xml:space="preserve"> (счета-фактуры, товарные чеки, рецепты на лекарства, выписной эпикриз из медицинского учреждения о проведении протезирования и т.п.)</w:t>
      </w:r>
    </w:p>
    <w:p w:rsidR="00507B1C" w:rsidRPr="0028115D" w:rsidRDefault="0023763E" w:rsidP="0028115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Реквизиты банковского счета</w:t>
      </w:r>
      <w:r w:rsidR="00507B1C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, на который должна быть перечислена сумма налога НДФЛ, подлежащая возврату.</w:t>
      </w:r>
    </w:p>
    <w:p w:rsidR="0028115D" w:rsidRPr="0028115D" w:rsidRDefault="0028115D" w:rsidP="0028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5D">
        <w:rPr>
          <w:rFonts w:ascii="Tahoma" w:eastAsia="Times New Roman" w:hAnsi="Tahoma" w:cs="Tahoma"/>
          <w:b/>
          <w:bCs/>
          <w:color w:val="252222"/>
          <w:sz w:val="20"/>
          <w:szCs w:val="20"/>
          <w:shd w:val="clear" w:color="auto" w:fill="FFFFFF"/>
          <w:lang w:eastAsia="ru-RU"/>
        </w:rPr>
        <w:t>        При оформлении вычета за медикаменты для Вашего родственника дополнительно:</w:t>
      </w: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br/>
      </w:r>
    </w:p>
    <w:p w:rsidR="0028115D" w:rsidRPr="0028115D" w:rsidRDefault="0028115D" w:rsidP="0028115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 xml:space="preserve">Документы, подтверждающие родство, например, свидетельство о рождении или </w:t>
      </w:r>
      <w:proofErr w:type="gramStart"/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>свидетельство</w:t>
      </w:r>
      <w:proofErr w:type="gramEnd"/>
      <w:r w:rsidRPr="0028115D">
        <w:rPr>
          <w:rFonts w:ascii="Tahoma" w:eastAsia="Times New Roman" w:hAnsi="Tahoma" w:cs="Tahoma"/>
          <w:color w:val="252222"/>
          <w:sz w:val="20"/>
          <w:szCs w:val="20"/>
          <w:lang w:eastAsia="ru-RU"/>
        </w:rPr>
        <w:t xml:space="preserve"> о браке (копия).</w:t>
      </w:r>
    </w:p>
    <w:p w:rsidR="0028115D" w:rsidRPr="001E678F" w:rsidRDefault="0028115D" w:rsidP="001E678F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252222"/>
          <w:sz w:val="20"/>
          <w:szCs w:val="20"/>
          <w:lang w:eastAsia="ru-RU"/>
        </w:rPr>
      </w:pPr>
    </w:p>
    <w:p w:rsidR="0087057A" w:rsidRDefault="0087057A"/>
    <w:sectPr w:rsidR="0087057A" w:rsidSect="006C45CC">
      <w:headerReference w:type="default" r:id="rId8"/>
      <w:footerReference w:type="default" r:id="rId9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E77" w:rsidRDefault="00AC7E77" w:rsidP="006C45CC">
      <w:pPr>
        <w:spacing w:after="0" w:line="240" w:lineRule="auto"/>
      </w:pPr>
      <w:r>
        <w:separator/>
      </w:r>
    </w:p>
  </w:endnote>
  <w:endnote w:type="continuationSeparator" w:id="0">
    <w:p w:rsidR="00AC7E77" w:rsidRDefault="00AC7E77" w:rsidP="006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CC" w:rsidRDefault="00AC7E77">
    <w:pPr>
      <w:pStyle w:val="a8"/>
    </w:pPr>
    <w:r>
      <w:rPr>
        <w:rFonts w:ascii="Verdana" w:eastAsia="Times New Roman" w:hAnsi="Verdana" w:cs="Times New Roman"/>
        <w:color w:val="000000"/>
        <w:sz w:val="17"/>
        <w:szCs w:val="17"/>
        <w:lang w:eastAsia="ru-RU"/>
      </w:rPr>
      <w:pict>
        <v:rect id="_x0000_i1028" style="width:0;height:.75pt" o:hralign="center" o:hrstd="t" o:hrnoshade="t" o:hr="t" fillcolor="#a0c2e1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E77" w:rsidRDefault="00AC7E77" w:rsidP="006C45CC">
      <w:pPr>
        <w:spacing w:after="0" w:line="240" w:lineRule="auto"/>
      </w:pPr>
      <w:r>
        <w:separator/>
      </w:r>
    </w:p>
  </w:footnote>
  <w:footnote w:type="continuationSeparator" w:id="0">
    <w:p w:rsidR="00AC7E77" w:rsidRDefault="00AC7E77" w:rsidP="006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c"/>
      <w:tblpPr w:leftFromText="180" w:rightFromText="180" w:vertAnchor="text" w:horzAnchor="margin" w:tblpXSpec="righ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1"/>
    </w:tblGrid>
    <w:tr w:rsidR="0089235F" w:rsidRPr="0089235F" w:rsidTr="00533024">
      <w:tc>
        <w:tcPr>
          <w:tcW w:w="3821" w:type="dxa"/>
        </w:tcPr>
        <w:p w:rsidR="0089235F" w:rsidRPr="00533024" w:rsidRDefault="0089235F" w:rsidP="00533024">
          <w:pPr>
            <w:pStyle w:val="aa"/>
            <w:rPr>
              <w:rFonts w:ascii="Arial" w:hAnsi="Arial" w:cs="Arial"/>
              <w:color w:val="637D9D"/>
              <w:sz w:val="24"/>
              <w:szCs w:val="24"/>
            </w:rPr>
          </w:pPr>
          <w:bookmarkStart w:id="1" w:name="OLE_LINK1"/>
          <w:bookmarkStart w:id="2" w:name="OLE_LINK2"/>
          <w:r w:rsidRPr="00533024">
            <w:rPr>
              <w:rFonts w:ascii="Arial" w:hAnsi="Arial" w:cs="Arial"/>
              <w:color w:val="637D9D"/>
              <w:sz w:val="24"/>
              <w:szCs w:val="24"/>
            </w:rPr>
            <w:t>Белая Бухгалтерская Компания</w:t>
          </w:r>
        </w:p>
        <w:p w:rsidR="0089235F" w:rsidRPr="00533024" w:rsidRDefault="0089235F" w:rsidP="00533024">
          <w:pPr>
            <w:pStyle w:val="aa"/>
            <w:rPr>
              <w:rFonts w:ascii="Arial" w:hAnsi="Arial" w:cs="Arial"/>
              <w:sz w:val="20"/>
              <w:szCs w:val="20"/>
            </w:rPr>
          </w:pPr>
          <w:r w:rsidRPr="00533024">
            <w:rPr>
              <w:rFonts w:ascii="Arial" w:hAnsi="Arial" w:cs="Arial"/>
              <w:sz w:val="20"/>
              <w:szCs w:val="20"/>
            </w:rPr>
            <w:t>Тел.:    +7 (</w:t>
          </w:r>
          <w:r w:rsidR="00C841B5">
            <w:rPr>
              <w:rFonts w:ascii="Arial" w:hAnsi="Arial" w:cs="Arial"/>
              <w:sz w:val="20"/>
              <w:szCs w:val="20"/>
            </w:rPr>
            <w:t>495</w:t>
          </w:r>
          <w:r w:rsidRPr="00533024">
            <w:rPr>
              <w:rFonts w:ascii="Arial" w:hAnsi="Arial" w:cs="Arial"/>
              <w:sz w:val="20"/>
              <w:szCs w:val="20"/>
            </w:rPr>
            <w:t xml:space="preserve">) </w:t>
          </w:r>
          <w:r w:rsidR="00C841B5">
            <w:rPr>
              <w:rFonts w:ascii="Arial" w:hAnsi="Arial" w:cs="Arial"/>
              <w:sz w:val="20"/>
              <w:szCs w:val="20"/>
            </w:rPr>
            <w:t>127-72-88</w:t>
          </w:r>
        </w:p>
        <w:p w:rsidR="0089235F" w:rsidRPr="00533024" w:rsidRDefault="0089235F" w:rsidP="00533024">
          <w:pPr>
            <w:pStyle w:val="aa"/>
            <w:rPr>
              <w:rFonts w:ascii="Arial" w:hAnsi="Arial" w:cs="Arial"/>
              <w:sz w:val="20"/>
              <w:szCs w:val="20"/>
              <w:lang w:val="en-US"/>
            </w:rPr>
          </w:pPr>
          <w:r w:rsidRPr="00533024">
            <w:rPr>
              <w:rFonts w:ascii="Arial" w:hAnsi="Arial" w:cs="Arial"/>
              <w:sz w:val="20"/>
              <w:szCs w:val="20"/>
              <w:lang w:val="en-US"/>
            </w:rPr>
            <w:t xml:space="preserve">e-mail:  </w:t>
          </w:r>
          <w:hyperlink r:id="rId1" w:history="1">
            <w:r w:rsidRPr="00533024"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  <w:t>info@bbuhcom.ru</w:t>
            </w:r>
          </w:hyperlink>
        </w:p>
        <w:p w:rsidR="0089235F" w:rsidRPr="0089235F" w:rsidRDefault="00AC7E77" w:rsidP="00533024">
          <w:pPr>
            <w:pStyle w:val="aa"/>
            <w:rPr>
              <w:lang w:val="en-US"/>
            </w:rPr>
          </w:pPr>
          <w:hyperlink r:id="rId2" w:history="1">
            <w:r w:rsidR="0089235F" w:rsidRPr="00533024"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  <w:t>www.bbuhcom.ru</w:t>
            </w:r>
          </w:hyperlink>
        </w:p>
      </w:tc>
    </w:tr>
  </w:tbl>
  <w:p w:rsidR="006C45CC" w:rsidRPr="0089235F" w:rsidRDefault="00533024" w:rsidP="0089235F">
    <w:pPr>
      <w:pStyle w:val="aa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DF69095" wp14:editId="071584DD">
          <wp:simplePos x="0" y="0"/>
          <wp:positionH relativeFrom="column">
            <wp:posOffset>43815</wp:posOffset>
          </wp:positionH>
          <wp:positionV relativeFrom="paragraph">
            <wp:posOffset>-146050</wp:posOffset>
          </wp:positionV>
          <wp:extent cx="1895475" cy="847090"/>
          <wp:effectExtent l="0" t="0" r="9525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35F" w:rsidRPr="0089235F">
      <w:rPr>
        <w:lang w:val="en-US"/>
      </w:rPr>
      <w:t xml:space="preserve">                                                                                                   </w:t>
    </w:r>
    <w:bookmarkEnd w:id="1"/>
    <w:bookmarkEnd w:id="2"/>
  </w:p>
  <w:p w:rsidR="00533024" w:rsidRDefault="005330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A34"/>
    <w:multiLevelType w:val="multilevel"/>
    <w:tmpl w:val="8328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94336"/>
    <w:multiLevelType w:val="multilevel"/>
    <w:tmpl w:val="799E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1327A"/>
    <w:multiLevelType w:val="multilevel"/>
    <w:tmpl w:val="62802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91943"/>
    <w:multiLevelType w:val="multilevel"/>
    <w:tmpl w:val="C0D0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521F4"/>
    <w:multiLevelType w:val="multilevel"/>
    <w:tmpl w:val="A2D2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3333B"/>
    <w:multiLevelType w:val="multilevel"/>
    <w:tmpl w:val="40B4A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30F34"/>
    <w:multiLevelType w:val="multilevel"/>
    <w:tmpl w:val="DEC0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D40DC7"/>
    <w:multiLevelType w:val="multilevel"/>
    <w:tmpl w:val="9182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E61323"/>
    <w:multiLevelType w:val="hybridMultilevel"/>
    <w:tmpl w:val="6BFAACBC"/>
    <w:lvl w:ilvl="0" w:tplc="7F3CAAD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39A82905"/>
    <w:multiLevelType w:val="multilevel"/>
    <w:tmpl w:val="CFA6A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DA5E83"/>
    <w:multiLevelType w:val="multilevel"/>
    <w:tmpl w:val="46AC9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F95F69"/>
    <w:multiLevelType w:val="multilevel"/>
    <w:tmpl w:val="EF46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5668CE"/>
    <w:multiLevelType w:val="multilevel"/>
    <w:tmpl w:val="E24A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316423"/>
    <w:multiLevelType w:val="multilevel"/>
    <w:tmpl w:val="D09C9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B03BDF"/>
    <w:multiLevelType w:val="multilevel"/>
    <w:tmpl w:val="585A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1D248F"/>
    <w:multiLevelType w:val="multilevel"/>
    <w:tmpl w:val="829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2"/>
  </w:num>
  <w:num w:numId="5">
    <w:abstractNumId w:val="3"/>
  </w:num>
  <w:num w:numId="6">
    <w:abstractNumId w:val="0"/>
  </w:num>
  <w:num w:numId="7">
    <w:abstractNumId w:val="15"/>
  </w:num>
  <w:num w:numId="8">
    <w:abstractNumId w:val="9"/>
  </w:num>
  <w:num w:numId="9">
    <w:abstractNumId w:val="14"/>
  </w:num>
  <w:num w:numId="10">
    <w:abstractNumId w:val="6"/>
  </w:num>
  <w:num w:numId="11">
    <w:abstractNumId w:val="13"/>
  </w:num>
  <w:num w:numId="12">
    <w:abstractNumId w:val="10"/>
  </w:num>
  <w:num w:numId="13">
    <w:abstractNumId w:val="1"/>
  </w:num>
  <w:num w:numId="14">
    <w:abstractNumId w:val="2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31"/>
    <w:rsid w:val="001E678F"/>
    <w:rsid w:val="0023763E"/>
    <w:rsid w:val="00254774"/>
    <w:rsid w:val="0028115D"/>
    <w:rsid w:val="002833A5"/>
    <w:rsid w:val="00507B1C"/>
    <w:rsid w:val="00533024"/>
    <w:rsid w:val="00633771"/>
    <w:rsid w:val="006B5419"/>
    <w:rsid w:val="006B5742"/>
    <w:rsid w:val="006C45CC"/>
    <w:rsid w:val="00783CD9"/>
    <w:rsid w:val="0087057A"/>
    <w:rsid w:val="0089235F"/>
    <w:rsid w:val="009A77D2"/>
    <w:rsid w:val="009C08EA"/>
    <w:rsid w:val="00AA7586"/>
    <w:rsid w:val="00AC7E77"/>
    <w:rsid w:val="00B43D16"/>
    <w:rsid w:val="00B822C5"/>
    <w:rsid w:val="00BE2D31"/>
    <w:rsid w:val="00C841B5"/>
    <w:rsid w:val="00D30BCF"/>
    <w:rsid w:val="00EB5BD3"/>
    <w:rsid w:val="00F07ED9"/>
    <w:rsid w:val="00F8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D31"/>
    <w:rPr>
      <w:b/>
      <w:bCs/>
    </w:rPr>
  </w:style>
  <w:style w:type="character" w:customStyle="1" w:styleId="apple-converted-space">
    <w:name w:val="apple-converted-space"/>
    <w:basedOn w:val="a0"/>
    <w:rsid w:val="00BE2D31"/>
  </w:style>
  <w:style w:type="character" w:styleId="a5">
    <w:name w:val="Hyperlink"/>
    <w:basedOn w:val="a0"/>
    <w:uiPriority w:val="99"/>
    <w:unhideWhenUsed/>
    <w:rsid w:val="00BE2D3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C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45CC"/>
  </w:style>
  <w:style w:type="paragraph" w:styleId="a8">
    <w:name w:val="footer"/>
    <w:basedOn w:val="a"/>
    <w:link w:val="a9"/>
    <w:uiPriority w:val="99"/>
    <w:unhideWhenUsed/>
    <w:rsid w:val="006C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45CC"/>
  </w:style>
  <w:style w:type="paragraph" w:styleId="aa">
    <w:name w:val="No Spacing"/>
    <w:uiPriority w:val="1"/>
    <w:qFormat/>
    <w:rsid w:val="006C45C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7B1C"/>
    <w:pPr>
      <w:ind w:left="720"/>
      <w:contextualSpacing/>
    </w:pPr>
  </w:style>
  <w:style w:type="table" w:styleId="ac">
    <w:name w:val="Table Grid"/>
    <w:basedOn w:val="a1"/>
    <w:uiPriority w:val="59"/>
    <w:rsid w:val="0089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D31"/>
    <w:rPr>
      <w:b/>
      <w:bCs/>
    </w:rPr>
  </w:style>
  <w:style w:type="character" w:customStyle="1" w:styleId="apple-converted-space">
    <w:name w:val="apple-converted-space"/>
    <w:basedOn w:val="a0"/>
    <w:rsid w:val="00BE2D31"/>
  </w:style>
  <w:style w:type="character" w:styleId="a5">
    <w:name w:val="Hyperlink"/>
    <w:basedOn w:val="a0"/>
    <w:uiPriority w:val="99"/>
    <w:unhideWhenUsed/>
    <w:rsid w:val="00BE2D3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C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45CC"/>
  </w:style>
  <w:style w:type="paragraph" w:styleId="a8">
    <w:name w:val="footer"/>
    <w:basedOn w:val="a"/>
    <w:link w:val="a9"/>
    <w:uiPriority w:val="99"/>
    <w:unhideWhenUsed/>
    <w:rsid w:val="006C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45CC"/>
  </w:style>
  <w:style w:type="paragraph" w:styleId="aa">
    <w:name w:val="No Spacing"/>
    <w:uiPriority w:val="1"/>
    <w:qFormat/>
    <w:rsid w:val="006C45C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7B1C"/>
    <w:pPr>
      <w:ind w:left="720"/>
      <w:contextualSpacing/>
    </w:pPr>
  </w:style>
  <w:style w:type="table" w:styleId="ac">
    <w:name w:val="Table Grid"/>
    <w:basedOn w:val="a1"/>
    <w:uiPriority w:val="59"/>
    <w:rsid w:val="0089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file:///C:\Users\&#1044;&#1084;&#1080;&#1090;&#1088;&#1080;&#1081;%20&#1047;&#1091;&#1076;&#1080;&#1085;\Downloads\www.bbuhcom.ru" TargetMode="External"/><Relationship Id="rId1" Type="http://schemas.openxmlformats.org/officeDocument/2006/relationships/hyperlink" Target="mailto:info@bbuh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2017-11-22T21:03:00Z</dcterms:created>
  <dcterms:modified xsi:type="dcterms:W3CDTF">2017-11-22T21:03:00Z</dcterms:modified>
</cp:coreProperties>
</file>